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D813" w14:textId="77777777" w:rsidR="002473FE" w:rsidRPr="002473FE" w:rsidRDefault="002473FE" w:rsidP="002473FE">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2473FE">
        <w:rPr>
          <w:rFonts w:ascii="Calibri" w:eastAsia="Calibri" w:hAnsi="Calibri" w:cs="Calibri"/>
          <w:kern w:val="0"/>
          <w:sz w:val="22"/>
          <w:szCs w:val="22"/>
          <w:lang w:val="en-GB" w:eastAsia="en-GB"/>
          <w14:ligatures w14:val="none"/>
        </w:rPr>
        <w:t xml:space="preserve">Six dozen is half a gross. And Georg Philipp Telemann composed that many cantatas for the Frankfurt Church Year of 1714/15. </w:t>
      </w:r>
      <w:proofErr w:type="spellStart"/>
      <w:r w:rsidRPr="002473FE">
        <w:rPr>
          <w:rFonts w:ascii="Calibri" w:eastAsia="Calibri" w:hAnsi="Calibri" w:cs="Calibri"/>
          <w:b/>
          <w:i/>
          <w:kern w:val="0"/>
          <w:sz w:val="22"/>
          <w:szCs w:val="22"/>
          <w:lang w:val="en-GB" w:eastAsia="en-GB"/>
          <w14:ligatures w14:val="none"/>
        </w:rPr>
        <w:t>cpo</w:t>
      </w:r>
      <w:proofErr w:type="spellEnd"/>
      <w:r w:rsidRPr="002473FE">
        <w:rPr>
          <w:rFonts w:ascii="Calibri" w:eastAsia="Calibri" w:hAnsi="Calibri" w:cs="Calibri"/>
          <w:kern w:val="0"/>
          <w:sz w:val="22"/>
          <w:szCs w:val="22"/>
          <w:lang w:val="en-GB" w:eastAsia="en-GB"/>
          <w14:ligatures w14:val="none"/>
        </w:rPr>
        <w:t xml:space="preserve">, Felix Koch, the Gutenberg Soloists and the Neumeyer Consort have taken up the cause to record this so-called "French church year" in its entirety – a mighty project that is </w:t>
      </w:r>
      <w:proofErr w:type="gramStart"/>
      <w:r w:rsidRPr="002473FE">
        <w:rPr>
          <w:rFonts w:ascii="Calibri" w:eastAsia="Calibri" w:hAnsi="Calibri" w:cs="Calibri"/>
          <w:kern w:val="0"/>
          <w:sz w:val="22"/>
          <w:szCs w:val="22"/>
          <w:lang w:val="en-GB" w:eastAsia="en-GB"/>
          <w14:ligatures w14:val="none"/>
        </w:rPr>
        <w:t>all the more</w:t>
      </w:r>
      <w:proofErr w:type="gramEnd"/>
      <w:r w:rsidRPr="002473FE">
        <w:rPr>
          <w:rFonts w:ascii="Calibri" w:eastAsia="Calibri" w:hAnsi="Calibri" w:cs="Calibri"/>
          <w:kern w:val="0"/>
          <w:sz w:val="22"/>
          <w:szCs w:val="22"/>
          <w:lang w:val="en-GB" w:eastAsia="en-GB"/>
          <w14:ligatures w14:val="none"/>
        </w:rPr>
        <w:t xml:space="preserve"> impressive given that the creative spirit behind these scores never worked </w:t>
      </w:r>
      <w:proofErr w:type="spellStart"/>
      <w:r w:rsidRPr="002473FE">
        <w:rPr>
          <w:rFonts w:ascii="Calibri" w:eastAsia="Calibri" w:hAnsi="Calibri" w:cs="Calibri"/>
          <w:i/>
          <w:iCs/>
          <w:kern w:val="0"/>
          <w:sz w:val="22"/>
          <w:szCs w:val="22"/>
          <w:lang w:val="en-GB" w:eastAsia="en-GB"/>
          <w14:ligatures w14:val="none"/>
        </w:rPr>
        <w:t>en</w:t>
      </w:r>
      <w:proofErr w:type="spellEnd"/>
      <w:r w:rsidRPr="002473FE">
        <w:rPr>
          <w:rFonts w:ascii="Calibri" w:eastAsia="Calibri" w:hAnsi="Calibri" w:cs="Calibri"/>
          <w:i/>
          <w:iCs/>
          <w:kern w:val="0"/>
          <w:sz w:val="22"/>
          <w:szCs w:val="22"/>
          <w:lang w:val="en-GB" w:eastAsia="en-GB"/>
          <w14:ligatures w14:val="none"/>
        </w:rPr>
        <w:t xml:space="preserve"> </w:t>
      </w:r>
      <w:proofErr w:type="spellStart"/>
      <w:r w:rsidRPr="002473FE">
        <w:rPr>
          <w:rFonts w:ascii="Calibri" w:eastAsia="Calibri" w:hAnsi="Calibri" w:cs="Calibri"/>
          <w:i/>
          <w:iCs/>
          <w:kern w:val="0"/>
          <w:sz w:val="22"/>
          <w:szCs w:val="22"/>
          <w:lang w:val="en-GB" w:eastAsia="en-GB"/>
          <w14:ligatures w14:val="none"/>
        </w:rPr>
        <w:t>gros</w:t>
      </w:r>
      <w:proofErr w:type="spellEnd"/>
      <w:r w:rsidRPr="002473FE">
        <w:rPr>
          <w:rFonts w:ascii="Calibri" w:eastAsia="Calibri" w:hAnsi="Calibri" w:cs="Calibri"/>
          <w:i/>
          <w:iCs/>
          <w:kern w:val="0"/>
          <w:sz w:val="22"/>
          <w:szCs w:val="22"/>
          <w:lang w:val="en-GB" w:eastAsia="en-GB"/>
          <w14:ligatures w14:val="none"/>
        </w:rPr>
        <w:t>.</w:t>
      </w:r>
      <w:r w:rsidRPr="002473FE">
        <w:rPr>
          <w:rFonts w:ascii="Calibri" w:eastAsia="Calibri" w:hAnsi="Calibri" w:cs="Calibri"/>
          <w:kern w:val="0"/>
          <w:sz w:val="22"/>
          <w:szCs w:val="22"/>
          <w:lang w:val="en-GB" w:eastAsia="en-GB"/>
          <w14:ligatures w14:val="none"/>
        </w:rPr>
        <w:t xml:space="preserve"> </w:t>
      </w:r>
    </w:p>
    <w:p w14:paraId="77221383" w14:textId="77777777" w:rsidR="002473FE" w:rsidRPr="002473FE" w:rsidRDefault="002473FE" w:rsidP="002473FE">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p>
    <w:p w14:paraId="715374C9" w14:textId="77777777" w:rsidR="002473FE" w:rsidRPr="002473FE" w:rsidRDefault="002473FE" w:rsidP="002473FE">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2473FE">
        <w:rPr>
          <w:rFonts w:ascii="Calibri" w:eastAsia="Calibri" w:hAnsi="Calibri" w:cs="Calibri"/>
          <w:kern w:val="0"/>
          <w:sz w:val="22"/>
          <w:szCs w:val="22"/>
          <w:lang w:val="en-GB" w:eastAsia="en-GB"/>
          <w14:ligatures w14:val="none"/>
        </w:rPr>
        <w:t xml:space="preserve">Although he usually limited his instrumentation to two oboes, strings and basso continuo, adding </w:t>
      </w:r>
      <w:proofErr w:type="gramStart"/>
      <w:r w:rsidRPr="002473FE">
        <w:rPr>
          <w:rFonts w:ascii="Calibri" w:eastAsia="Calibri" w:hAnsi="Calibri" w:cs="Calibri"/>
          <w:kern w:val="0"/>
          <w:sz w:val="22"/>
          <w:szCs w:val="22"/>
          <w:lang w:val="en-GB" w:eastAsia="en-GB"/>
          <w14:ligatures w14:val="none"/>
        </w:rPr>
        <w:t>a flute, bassoon, horns, trumpets and timpani</w:t>
      </w:r>
      <w:proofErr w:type="gramEnd"/>
      <w:r w:rsidRPr="002473FE">
        <w:rPr>
          <w:rFonts w:ascii="Calibri" w:eastAsia="Calibri" w:hAnsi="Calibri" w:cs="Calibri"/>
          <w:kern w:val="0"/>
          <w:sz w:val="22"/>
          <w:szCs w:val="22"/>
          <w:lang w:val="en-GB" w:eastAsia="en-GB"/>
          <w14:ligatures w14:val="none"/>
        </w:rPr>
        <w:t xml:space="preserve"> for special Sundays or festive occasions, the composer's talent for orchestration was evidently boundless. He finds the appropriate sounds for his musical "sermon" on every theological topic. Every subject determined by the church calendar is reflected in his own individual way with a range of expression from the contemplative to the theatrical – and we are only one-third of the way through this fascinating journey. </w:t>
      </w:r>
    </w:p>
    <w:p w14:paraId="26716047" w14:textId="77777777" w:rsidR="00933E47" w:rsidRPr="002473FE" w:rsidRDefault="00933E47">
      <w:pPr>
        <w:rPr>
          <w:lang w:val="en-GB"/>
        </w:rPr>
      </w:pPr>
    </w:p>
    <w:sectPr w:rsidR="00933E47" w:rsidRPr="002473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FE"/>
    <w:rsid w:val="002473FE"/>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5C0D"/>
  <w15:chartTrackingRefBased/>
  <w15:docId w15:val="{81222521-EDD1-4996-8B14-865403B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834</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2024-01-17T11:13:00Z</dcterms:created>
  <dcterms:modified xsi:type="dcterms:W3CDTF">2024-01-17T11:14:00Z</dcterms:modified>
</cp:coreProperties>
</file>